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2C" w:rsidRDefault="004C298D">
      <w:pPr>
        <w:pStyle w:val="Corps"/>
        <w:rPr>
          <w:rStyle w:val="Aucun"/>
          <w:i/>
          <w:iCs/>
          <w:sz w:val="20"/>
          <w:szCs w:val="20"/>
        </w:rPr>
      </w:pPr>
      <w:proofErr w:type="gramStart"/>
      <w:r>
        <w:t xml:space="preserve">2020 homélie 5° dimanche Carême (A)                </w:t>
      </w:r>
      <w:proofErr w:type="gramEnd"/>
      <w:r>
        <w:t xml:space="preserve"> </w:t>
      </w:r>
      <w:proofErr w:type="spellStart"/>
      <w:r>
        <w:rPr>
          <w:rStyle w:val="Aucun"/>
          <w:i/>
          <w:iCs/>
          <w:sz w:val="20"/>
          <w:szCs w:val="20"/>
        </w:rPr>
        <w:t>Ez</w:t>
      </w:r>
      <w:proofErr w:type="spellEnd"/>
      <w:r>
        <w:rPr>
          <w:rStyle w:val="Aucun"/>
          <w:i/>
          <w:iCs/>
          <w:sz w:val="20"/>
          <w:szCs w:val="20"/>
        </w:rPr>
        <w:t xml:space="preserve">. 37. 12-14 + Ps. 129 + </w:t>
      </w:r>
      <w:proofErr w:type="spellStart"/>
      <w:r>
        <w:rPr>
          <w:rStyle w:val="Aucun"/>
          <w:i/>
          <w:iCs/>
          <w:sz w:val="20"/>
          <w:szCs w:val="20"/>
        </w:rPr>
        <w:t>Rm</w:t>
      </w:r>
      <w:proofErr w:type="spellEnd"/>
      <w:r>
        <w:rPr>
          <w:rStyle w:val="Aucun"/>
          <w:i/>
          <w:iCs/>
          <w:sz w:val="20"/>
          <w:szCs w:val="20"/>
        </w:rPr>
        <w:t xml:space="preserve"> 8. 8-14 + Jean 11. 1-45</w:t>
      </w:r>
    </w:p>
    <w:p w:rsidR="00A24E2C" w:rsidRDefault="00A24E2C">
      <w:pPr>
        <w:pStyle w:val="Corps"/>
        <w:rPr>
          <w:rStyle w:val="Aucun"/>
          <w:i/>
          <w:iCs/>
          <w:sz w:val="20"/>
          <w:szCs w:val="20"/>
        </w:rPr>
      </w:pPr>
    </w:p>
    <w:p w:rsidR="00A24E2C" w:rsidRDefault="004C298D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En ce dernier dimanche de car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se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le comme la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«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surrection et la Vie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>dans un dialogue avec Marthe et Marie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tout en pleurant son ami Lazare dont le nom signifie en h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breu 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sans espoir 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4E2C" w:rsidRDefault="00A24E2C">
      <w:pPr>
        <w:pStyle w:val="Corps"/>
        <w:rPr>
          <w:rFonts w:ascii="Times New Roman" w:eastAsia="Times New Roman" w:hAnsi="Times New Roman" w:cs="Times New Roman"/>
          <w:sz w:val="20"/>
          <w:szCs w:val="20"/>
        </w:rPr>
      </w:pPr>
    </w:p>
    <w:p w:rsidR="00A24E2C" w:rsidRDefault="004C298D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Quand le Seigneur arrive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thanie, Lazare est mort, m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me si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sugg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 qu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il est endormi seulement, il est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enterr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, il a des bandelettes autour des bras et des </w:t>
      </w:r>
      <w:r>
        <w:rPr>
          <w:rFonts w:ascii="Times New Roman" w:hAnsi="Times New Roman"/>
          <w:sz w:val="28"/>
          <w:szCs w:val="28"/>
        </w:rPr>
        <w:t>jambes, un voile sur le visage, il est sans vie dans un tombeau ferm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par une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norme pierre. Ses </w:t>
      </w:r>
      <w:proofErr w:type="spellStart"/>
      <w:r>
        <w:rPr>
          <w:rFonts w:ascii="Times New Roman" w:hAnsi="Times New Roman"/>
          <w:sz w:val="28"/>
          <w:szCs w:val="28"/>
        </w:rPr>
        <w:t>soeurs</w:t>
      </w:r>
      <w:proofErr w:type="spellEnd"/>
      <w:r>
        <w:rPr>
          <w:rFonts w:ascii="Times New Roman" w:hAnsi="Times New Roman"/>
          <w:sz w:val="28"/>
          <w:szCs w:val="28"/>
        </w:rPr>
        <w:t xml:space="preserve"> avaient esp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qu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il aurait pu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emp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cher de mourir. Mais maintenant il est trop tard, c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est </w:t>
      </w:r>
      <w:r>
        <w:rPr>
          <w:rFonts w:ascii="Times New Roman" w:hAnsi="Times New Roman"/>
          <w:sz w:val="28"/>
          <w:szCs w:val="28"/>
        </w:rPr>
        <w:t>« </w:t>
      </w:r>
      <w:r>
        <w:rPr>
          <w:rFonts w:ascii="Times New Roman" w:hAnsi="Times New Roman"/>
          <w:sz w:val="28"/>
          <w:szCs w:val="28"/>
        </w:rPr>
        <w:t>sans espoir</w:t>
      </w:r>
      <w:r>
        <w:rPr>
          <w:rFonts w:ascii="Times New Roman" w:hAnsi="Times New Roman"/>
          <w:sz w:val="28"/>
          <w:szCs w:val="28"/>
        </w:rPr>
        <w:t> 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humanit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transpara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 par son </w:t>
      </w:r>
      <w:r>
        <w:rPr>
          <w:rFonts w:ascii="Times New Roman" w:hAnsi="Times New Roman"/>
          <w:sz w:val="28"/>
          <w:szCs w:val="28"/>
          <w:shd w:val="clear" w:color="auto" w:fill="FFFFFF"/>
        </w:rPr>
        <w:t>amiti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avec Marthe, Marie et Lazare.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plusieurs reprises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vang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liste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cise que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les aimait et il est profond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ment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mu lorsqu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on lui annonce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Celui que tu aimes est malade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Il est boulevers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et pleure en approchant de la tombe.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humanit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de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sus rejoint notre humanit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rencontre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abord Marthe qui sait que son fr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ressuscitera aux derniers jours.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affirme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Moi, je suis la 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surrection et la Vie, tout homme qui vit et qui croit en moi ne mourra jamais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Si nous avons foi en </w:t>
      </w:r>
      <w:r>
        <w:rPr>
          <w:rFonts w:ascii="Times New Roman" w:hAnsi="Times New Roman"/>
          <w:sz w:val="28"/>
          <w:szCs w:val="28"/>
          <w:shd w:val="clear" w:color="auto" w:fill="FFFFFF"/>
        </w:rPr>
        <w:t>lui, nous ne ressusciterons pas simplement aux derniers jours,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nous sommes 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ressuscit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s.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Quand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arrive au tombeau, Marie et les juifs pleurent. Apr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s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’ê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tourn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vers son P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re, il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é</w:t>
      </w:r>
      <w:r>
        <w:rPr>
          <w:rFonts w:ascii="Times New Roman" w:hAnsi="Times New Roman"/>
          <w:sz w:val="28"/>
          <w:szCs w:val="28"/>
          <w:shd w:val="clear" w:color="auto" w:fill="FFFFFF"/>
        </w:rPr>
        <w:t>veille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son ami Lazare. La description de la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surrection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 Lazare ressemble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surrection du Christ avec quelques diff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rences : </w:t>
      </w:r>
    </w:p>
    <w:p w:rsidR="00A24E2C" w:rsidRDefault="004C298D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* La grotte reste ferm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e par une pierre ;  au matin de P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ques, la pierre a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roul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e. </w:t>
      </w:r>
    </w:p>
    <w:p w:rsidR="00A24E2C" w:rsidRDefault="004C298D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* Le corps sent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; au matin de P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ques le tombeau est vide. </w:t>
      </w: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* Les bandelettes enserr</w:t>
      </w:r>
      <w:r>
        <w:rPr>
          <w:rFonts w:ascii="Times New Roman" w:hAnsi="Times New Roman"/>
          <w:sz w:val="28"/>
          <w:szCs w:val="28"/>
          <w:shd w:val="clear" w:color="auto" w:fill="FFFFFF"/>
        </w:rPr>
        <w:t>ent les membres de Lazare et le suaire couvre son visage ; Au matin de P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>ques, Pierre et Jean, entre</w:t>
      </w:r>
      <w:r w:rsidR="00F9339B">
        <w:rPr>
          <w:rFonts w:ascii="Times New Roman" w:hAnsi="Times New Roman"/>
          <w:sz w:val="28"/>
          <w:szCs w:val="28"/>
          <w:shd w:val="clear" w:color="auto" w:fill="FFFFFF"/>
        </w:rPr>
        <w:t>nt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dans le tombeau vide et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couvre</w:t>
      </w:r>
      <w:r w:rsidR="00F9339B">
        <w:rPr>
          <w:rFonts w:ascii="Times New Roman" w:hAnsi="Times New Roman"/>
          <w:sz w:val="28"/>
          <w:szCs w:val="28"/>
          <w:shd w:val="clear" w:color="auto" w:fill="FFFFFF"/>
        </w:rPr>
        <w:t>nt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les bandelettes rang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es et le suaire pos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à </w:t>
      </w:r>
      <w:r>
        <w:rPr>
          <w:rFonts w:ascii="Times New Roman" w:hAnsi="Times New Roman"/>
          <w:sz w:val="28"/>
          <w:szCs w:val="28"/>
          <w:shd w:val="clear" w:color="auto" w:fill="FFFFFF"/>
        </w:rPr>
        <w:t>part.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Ces particularit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 nous rappellent 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il n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y a 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une 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surrection v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ritable, celle du Christ au matin de P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ques.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aime pas les tombeaux ferm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s. Il 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aime pas la mort. Voil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pourquoi il ordonne :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Roulez la pierre !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  <w:r>
        <w:rPr>
          <w:rFonts w:ascii="Times New Roman" w:hAnsi="Times New Roman"/>
          <w:sz w:val="28"/>
          <w:szCs w:val="28"/>
        </w:rPr>
        <w:t xml:space="preserve"> Il rend Lazare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la vie de ce monde et il ouvre la voie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un monde de bonheur et de bonne odeur, </w:t>
      </w:r>
      <w:r>
        <w:rPr>
          <w:rFonts w:ascii="Times New Roman" w:hAnsi="Times New Roman"/>
          <w:sz w:val="28"/>
          <w:szCs w:val="28"/>
        </w:rPr>
        <w:t>un monde sans entraves, sans cha</w:t>
      </w:r>
      <w:r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nes, sans prisons, sans ghettos. Un monde de fraternit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.</w:t>
      </w:r>
    </w:p>
    <w:p w:rsidR="00A24E2C" w:rsidRDefault="00A24E2C">
      <w:pPr>
        <w:pStyle w:val="Corps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Alors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crie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une voix forte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" Lazare, sors ! "</w:t>
      </w:r>
      <w:r>
        <w:rPr>
          <w:rFonts w:ascii="Times New Roman" w:hAnsi="Times New Roman"/>
          <w:sz w:val="28"/>
          <w:szCs w:val="28"/>
        </w:rPr>
        <w:t xml:space="preserve"> et le mort sort.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sus poursuit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" d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liez-le, et laissez- le aller !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</w:p>
    <w:p w:rsidR="00A24E2C" w:rsidRDefault="004C298D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aime pas les tombeaux ferm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s, il ne supporte pas non plus les bandelettes et ce qui encha</w:t>
      </w:r>
      <w:r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ne ! Ce que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fait pour Lazare, il veut le faire pour nous, pour toute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humanit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Au-del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des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nements actuels qui nous bousculent, sentons-nous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cette vie nouvelle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uvre en </w:t>
      </w:r>
      <w:r>
        <w:rPr>
          <w:rFonts w:ascii="Times New Roman" w:hAnsi="Times New Roman"/>
          <w:sz w:val="28"/>
          <w:szCs w:val="28"/>
          <w:shd w:val="clear" w:color="auto" w:fill="FFFFFF"/>
        </w:rPr>
        <w:t>nous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? Avons- nous conscience que la gr</w:t>
      </w:r>
      <w:r>
        <w:rPr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Fonts w:ascii="Times New Roman" w:hAnsi="Times New Roman"/>
          <w:sz w:val="28"/>
          <w:szCs w:val="28"/>
          <w:shd w:val="clear" w:color="auto" w:fill="FFFFFF"/>
        </w:rPr>
        <w:t>ce du bapt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me nous a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fait mourir au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pour rena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en Christ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? Faisons-nous en sorte que ce germe de vie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e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panouisse en nous ?</w:t>
      </w: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Dans une semaine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ouvrira la Semaine Sainte, elle sera particuli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ca</w:t>
      </w:r>
      <w:r>
        <w:rPr>
          <w:rFonts w:ascii="Times New Roman" w:hAnsi="Times New Roman"/>
          <w:sz w:val="28"/>
          <w:szCs w:val="28"/>
          <w:shd w:val="clear" w:color="auto" w:fill="FFFFFF"/>
        </w:rPr>
        <w:t>r nous ne pourrons pas nous rassembler pour vivre ce Myst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 Pascal. De chez nous,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en famille, prenons le temps de c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brer et de prier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notre joie de croire. Ne soyons pas frustr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s, ligot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s, aveugles, sourds,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rive, sentant la mort,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sans espoir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 »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! </w:t>
      </w:r>
    </w:p>
    <w:p w:rsidR="00A24E2C" w:rsidRDefault="00A24E2C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Pour nous chr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tiens, la mort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un temps de sommeil dans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rance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veil. Avouons que nous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envisageons pas spontan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ment notre mort comme un passage vers le P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re.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Nous avons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vivre une profonde conversion,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pour consentir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notre propre m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ort et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celle de nos proches. Avec foi nous croyons que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la mort n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est 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un sommeil qui 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bouchera sur la pl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nitude de la vie.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Prions, enfin, sans donner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ordres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Dieu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fais ceci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; fais cela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; donne la gu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rison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untel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; fais que telle autre ait du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travail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; fais que mon petit-fils ait son dipl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me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; etc.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Cessons de demander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Dieu 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’ê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tre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notre service.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4C298D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Saint Jean de la Croix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crit comment prier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Pr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senter simplement la situation pour que Dieu puisse agir selon les desseins de son amour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; que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son 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gne puisse advenir dans cette situation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; pour que son Nom soit sanctifi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dans cette situation. </w:t>
      </w:r>
    </w:p>
    <w:p w:rsidR="00A24E2C" w:rsidRDefault="004C298D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Comme le font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les 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urs de Lazare ; au lieu 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envoyer demander au Sauveur la gu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rison de leur fr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re, elles se born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rent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lui repr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senter que celui 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il aimait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tait malade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Voil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un bel exemple de conversion pour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vang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liser nos pri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res.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24E2C" w:rsidRDefault="00A24E2C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A24E2C" w:rsidRDefault="00A24E2C">
      <w:pPr>
        <w:pStyle w:val="Corps"/>
      </w:pPr>
    </w:p>
    <w:sectPr w:rsidR="00A24E2C" w:rsidSect="00A24E2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8D" w:rsidRDefault="004C298D" w:rsidP="00A24E2C">
      <w:r>
        <w:separator/>
      </w:r>
    </w:p>
  </w:endnote>
  <w:endnote w:type="continuationSeparator" w:id="0">
    <w:p w:rsidR="004C298D" w:rsidRDefault="004C298D" w:rsidP="00A2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2C" w:rsidRDefault="00A24E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8D" w:rsidRDefault="004C298D" w:rsidP="00A24E2C">
      <w:r>
        <w:separator/>
      </w:r>
    </w:p>
  </w:footnote>
  <w:footnote w:type="continuationSeparator" w:id="0">
    <w:p w:rsidR="004C298D" w:rsidRDefault="004C298D" w:rsidP="00A24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2C" w:rsidRDefault="00A24E2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24E2C"/>
    <w:rsid w:val="004C298D"/>
    <w:rsid w:val="00A24E2C"/>
    <w:rsid w:val="00F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4E2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24E2C"/>
    <w:rPr>
      <w:u w:val="single"/>
    </w:rPr>
  </w:style>
  <w:style w:type="table" w:customStyle="1" w:styleId="TableNormal">
    <w:name w:val="Table Normal"/>
    <w:rsid w:val="00A24E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24E2C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A24E2C"/>
    <w:rPr>
      <w:lang w:val="fr-FR"/>
    </w:rPr>
  </w:style>
  <w:style w:type="paragraph" w:customStyle="1" w:styleId="Pardfaut">
    <w:name w:val="Par défaut"/>
    <w:rsid w:val="00A24E2C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3733</Characters>
  <Application>Microsoft Office Word</Application>
  <DocSecurity>0</DocSecurity>
  <Lines>31</Lines>
  <Paragraphs>8</Paragraphs>
  <ScaleCrop>false</ScaleCrop>
  <Company>Microsoft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2020-03-28T19:21:00Z</dcterms:created>
  <dcterms:modified xsi:type="dcterms:W3CDTF">2020-03-28T19:23:00Z</dcterms:modified>
</cp:coreProperties>
</file>